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EE0" w14:textId="77777777" w:rsidR="00BE4A37" w:rsidRDefault="00BE4A37"/>
    <w:p w14:paraId="1838BDFA" w14:textId="4FC0DD5F" w:rsidR="00FE44C2" w:rsidRDefault="00FE44C2" w:rsidP="00FE44C2">
      <w:pPr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 xml:space="preserve">ZÁRUČNÍ LIST</w:t>
      </w:r>
    </w:p>
    <w:p w14:paraId="2D1B8D2A" w14:textId="5C2BCF34" w:rsidR="00065091" w:rsidRPr="00065091" w:rsidRDefault="00065091" w:rsidP="00FE44C2">
      <w:pPr>
        <w:jc w:val="center"/>
        <w:rPr>
          <w:sz w:val="12"/>
          <w:szCs w:val="12"/>
        </w:rPr>
      </w:pPr>
      <w:r>
        <w:rPr>
          <w:sz w:val="12"/>
        </w:rPr>
        <w:t xml:space="preserve">(platí pro výrobky zakoupené po 5. říjnu 2025)</w:t>
      </w:r>
    </w:p>
    <w:p w14:paraId="613889EC" w14:textId="77777777" w:rsidR="00FE44C2" w:rsidRDefault="00FE44C2"/>
    <w:p w14:paraId="25B5E04C" w14:textId="60C27C7A" w:rsidR="00FE44C2" w:rsidRDefault="00FE44C2" w:rsidP="00FE44C2">
      <w:pPr>
        <w:jc w:val="both"/>
        <w:rPr>
          <w:i/>
          <w:iCs/>
        </w:rPr>
      </w:pPr>
      <w:r>
        <w:rPr>
          <w:i/>
        </w:rPr>
        <w:t xml:space="preserve">V Bocco věříme, že nejvyšší kvalita jde ruku v ruce se spokojeností zákazníků.</w:t>
      </w:r>
      <w:r>
        <w:rPr>
          <w:i/>
        </w:rPr>
        <w:t xml:space="preserve"> </w:t>
      </w:r>
      <w:r>
        <w:rPr>
          <w:i/>
        </w:rPr>
        <w:t xml:space="preserve">Každý výrobek je vyráběn s důrazem na detaily a prochází přísnými testy, aby byla zajištěna jeho trvanlivost a spolehlivost.</w:t>
      </w:r>
      <w:r>
        <w:rPr>
          <w:i/>
        </w:rPr>
        <w:t xml:space="preserve"> </w:t>
      </w:r>
      <w:r>
        <w:rPr>
          <w:i/>
        </w:rPr>
        <w:t xml:space="preserve">Naší prioritou je plná důvěra a pohodlí při používání.</w:t>
      </w:r>
    </w:p>
    <w:p w14:paraId="0C63CAC2" w14:textId="2E5E0796" w:rsidR="00FE44C2" w:rsidRDefault="00FE44C2" w:rsidP="00FE44C2">
      <w:pPr>
        <w:jc w:val="both"/>
      </w:pPr>
      <w:r>
        <w:t xml:space="preserve">Bocco spółka z ograniczoną odpowiedzialnością se sídlem v Kędzierzyně-Koźlu, ul.</w:t>
      </w:r>
      <w:r>
        <w:t xml:space="preserve"> </w:t>
      </w:r>
      <w:r>
        <w:t xml:space="preserve">Mostowa 6, 47-223 Kędzierzyn-Koźle, zapsaná v obchodním rejstříku Národního soudního rejstříku Okresním soudem pro Krakov-Śródmieście v Krakově, XI. obchodním oddělením Národního soudního rejstříku, pod číslem KRS: 0001170996, s daňovým identifikačním číslem (NIP):</w:t>
      </w:r>
      <w:r>
        <w:t xml:space="preserve"> </w:t>
      </w:r>
      <w:r>
        <w:t xml:space="preserve">6751816131 a číslem IČO (REGON): 541623618, základní kapitál 100 000,00 PLN (dále jen:</w:t>
      </w:r>
      <w:r>
        <w:t xml:space="preserve"> </w:t>
      </w:r>
      <w:r>
        <w:rPr>
          <w:b/>
        </w:rPr>
        <w:t xml:space="preserve">Bocco </w:t>
      </w:r>
      <w:r>
        <w:t xml:space="preserve">nebo  </w:t>
      </w:r>
      <w:r>
        <w:rPr>
          <w:b/>
        </w:rPr>
        <w:t xml:space="preserve">poskytovatel záruky</w:t>
      </w:r>
      <w:r>
        <w:t xml:space="preserve">).</w:t>
      </w:r>
    </w:p>
    <w:p w14:paraId="3AF4DE55" w14:textId="77777777" w:rsidR="007257E0" w:rsidRDefault="007257E0" w:rsidP="00FE44C2">
      <w:pPr>
        <w:jc w:val="both"/>
      </w:pPr>
    </w:p>
    <w:p w14:paraId="0C75340D" w14:textId="12395C01" w:rsidR="007257E0" w:rsidRPr="007A3464" w:rsidRDefault="007257E0" w:rsidP="007A3464">
      <w:pPr>
        <w:jc w:val="both"/>
        <w:rPr>
          <w:b/>
          <w:bCs/>
        </w:rPr>
      </w:pPr>
      <w:r>
        <w:rPr>
          <w:b/>
        </w:rPr>
        <w:t xml:space="preserve">Rozsah záruky</w:t>
      </w:r>
    </w:p>
    <w:p w14:paraId="268C920B" w14:textId="77777777" w:rsidR="007A3464" w:rsidRPr="007A3464" w:rsidRDefault="007A3464" w:rsidP="007A3464">
      <w:pPr>
        <w:pStyle w:val="Akapitzlist"/>
        <w:ind w:left="1080"/>
        <w:jc w:val="both"/>
        <w:rPr>
          <w:b/>
          <w:bCs/>
        </w:rPr>
      </w:pPr>
    </w:p>
    <w:p w14:paraId="38D9082A" w14:textId="66986D1E" w:rsidR="007257E0" w:rsidRDefault="007257E0" w:rsidP="007257E0">
      <w:pPr>
        <w:pStyle w:val="Akapitzlist"/>
        <w:numPr>
          <w:ilvl w:val="0"/>
          <w:numId w:val="1"/>
        </w:numPr>
        <w:jc w:val="both"/>
      </w:pPr>
      <w:r>
        <w:t xml:space="preserve">Záruka (dále jen:</w:t>
      </w:r>
      <w:r>
        <w:t xml:space="preserve"> </w:t>
      </w:r>
      <w:r>
        <w:rPr>
          <w:b/>
        </w:rPr>
        <w:t xml:space="preserve">Záruka</w:t>
      </w:r>
      <w:r>
        <w:t xml:space="preserve">) se vztahuje výhradně na originální výrobky značky Bocco (dále jen:</w:t>
      </w:r>
      <w:r>
        <w:t xml:space="preserve"> </w:t>
      </w:r>
      <w:r>
        <w:rPr>
          <w:b/>
        </w:rPr>
        <w:t xml:space="preserve">Výrobky</w:t>
      </w:r>
      <w:r>
        <w:t xml:space="preserve">), které byly uvedeny na polský trh a v okamžiku podání reklamace se nacházely na území Polské republiky.</w:t>
      </w:r>
    </w:p>
    <w:p w14:paraId="4A118795" w14:textId="79CB693D" w:rsidR="007257E0" w:rsidRDefault="007257E0" w:rsidP="007257E0">
      <w:pPr>
        <w:pStyle w:val="Akapitzlist"/>
        <w:numPr>
          <w:ilvl w:val="0"/>
          <w:numId w:val="1"/>
        </w:numPr>
        <w:jc w:val="both"/>
      </w:pPr>
      <w:r>
        <w:t xml:space="preserve">Na záruku se vztahuje polská legislativa.</w:t>
      </w:r>
    </w:p>
    <w:p w14:paraId="79CC3167" w14:textId="0B9140AD" w:rsidR="00790DE3" w:rsidRDefault="00790DE3" w:rsidP="007257E0">
      <w:pPr>
        <w:pStyle w:val="Akapitzlist"/>
        <w:numPr>
          <w:ilvl w:val="0"/>
          <w:numId w:val="1"/>
        </w:numPr>
        <w:jc w:val="both"/>
      </w:pPr>
      <w:r>
        <w:t xml:space="preserve">Záruka se poskytuje:</w:t>
      </w:r>
    </w:p>
    <w:p w14:paraId="773CF10E" w14:textId="77195DF6" w:rsidR="00790DE3" w:rsidRDefault="00790DE3" w:rsidP="00790DE3">
      <w:pPr>
        <w:pStyle w:val="Akapitzlist"/>
        <w:jc w:val="both"/>
      </w:pPr>
      <w:r>
        <w:t xml:space="preserve">a) spotřebiteli, tj. fyzické osobě, která zakoupila zboží ve svém vlastním jménu bez souvislosti s podnikatelskou nebo profesní činností, kterou vykonává, jakož i fyzické osobě, která je podnikatelem, ale požívá práv spotřebitele, tj. takové osobě, která sice vykonává podnikatelskou činnost, avšak uskutečňuje nákup nesouvisející s touto činností,</w:t>
      </w:r>
    </w:p>
    <w:p w14:paraId="42C01E84" w14:textId="2336999C" w:rsidR="007257E0" w:rsidRDefault="00790DE3" w:rsidP="00790DE3">
      <w:pPr>
        <w:pStyle w:val="Akapitzlist"/>
        <w:jc w:val="both"/>
      </w:pPr>
      <w:r>
        <w:t xml:space="preserve">b) fyzické osobě provozující živnost, právnické osobě nebo organizační jednotce, jíž zákon přiznává právní způsobilost, která zakoupila zboží v rámci své podnikatelské činnosti, za podmínky, že oprávněné osoby provádějí každoroční, zdokumentované technické prohlídky a údržbu těchto výrobků;</w:t>
      </w:r>
    </w:p>
    <w:p w14:paraId="51DA5F13" w14:textId="77777777" w:rsidR="00790DE3" w:rsidRDefault="00790DE3" w:rsidP="00790DE3">
      <w:pPr>
        <w:pStyle w:val="Akapitzlist"/>
        <w:jc w:val="both"/>
      </w:pPr>
    </w:p>
    <w:p w14:paraId="6AE265B6" w14:textId="188DA351" w:rsidR="00313C88" w:rsidRDefault="00313C88" w:rsidP="00790DE3">
      <w:pPr>
        <w:pStyle w:val="Akapitzlist"/>
        <w:jc w:val="both"/>
      </w:pPr>
      <w:r>
        <w:t xml:space="preserve">V dalším textu budou kupující souhrnně označováni jako </w:t>
      </w:r>
      <w:r>
        <w:rPr>
          <w:b/>
        </w:rPr>
        <w:t xml:space="preserve">zákazníci</w:t>
      </w:r>
      <w:r>
        <w:t xml:space="preserve">.</w:t>
      </w:r>
    </w:p>
    <w:p w14:paraId="20B59926" w14:textId="03B1DA81" w:rsidR="00790DE3" w:rsidRPr="007906BB" w:rsidRDefault="00790DE3" w:rsidP="007906BB">
      <w:pPr>
        <w:jc w:val="both"/>
        <w:rPr>
          <w:b/>
          <w:bCs/>
        </w:rPr>
      </w:pPr>
      <w:r>
        <w:rPr>
          <w:b/>
        </w:rPr>
        <w:t xml:space="preserve">Záruční doba</w:t>
      </w:r>
    </w:p>
    <w:p w14:paraId="142F0E80" w14:textId="77777777" w:rsidR="00790DE3" w:rsidRDefault="00790DE3" w:rsidP="00790DE3">
      <w:pPr>
        <w:pStyle w:val="Akapitzlist"/>
        <w:jc w:val="both"/>
      </w:pPr>
    </w:p>
    <w:p w14:paraId="3BE1E78F" w14:textId="06F9E087" w:rsidR="00790DE3" w:rsidRDefault="00790DE3" w:rsidP="00790DE3">
      <w:pPr>
        <w:pStyle w:val="Akapitzlist"/>
        <w:numPr>
          <w:ilvl w:val="0"/>
          <w:numId w:val="2"/>
        </w:numPr>
        <w:jc w:val="both"/>
      </w:pPr>
      <w:r>
        <w:t xml:space="preserve">Poskytovatel záruky uděluje záruku na dobu:</w:t>
      </w:r>
    </w:p>
    <w:p w14:paraId="6B6F9358" w14:textId="291B91A0" w:rsidR="00790DE3" w:rsidRDefault="00790DE3" w:rsidP="00790DE3">
      <w:pPr>
        <w:pStyle w:val="Akapitzlist"/>
        <w:numPr>
          <w:ilvl w:val="1"/>
          <w:numId w:val="2"/>
        </w:numPr>
        <w:jc w:val="both"/>
      </w:pPr>
      <w:r>
        <w:t xml:space="preserve">Na keramické výrobky:</w:t>
      </w:r>
    </w:p>
    <w:p w14:paraId="3E291A51" w14:textId="335ED358" w:rsidR="00790DE3" w:rsidRDefault="00D5692C" w:rsidP="00790DE3">
      <w:pPr>
        <w:pStyle w:val="Akapitzlist"/>
        <w:numPr>
          <w:ilvl w:val="2"/>
          <w:numId w:val="2"/>
        </w:numPr>
        <w:jc w:val="both"/>
      </w:pPr>
      <w:r>
        <w:t xml:space="preserve">Možnost získání prodloužené záruky na další období, a to až doživotní* (ve smyslu popsaném níže a pro konkrétně určené výrobky) nebo na 10 let od data prodeje, na zachování rozměrů v mezích tolerance stanovených v normách,</w:t>
      </w:r>
    </w:p>
    <w:p w14:paraId="5B0A8595" w14:textId="00AFB73D" w:rsidR="00790DE3" w:rsidRDefault="00790DE3" w:rsidP="00790DE3">
      <w:pPr>
        <w:pStyle w:val="Akapitzlist"/>
        <w:numPr>
          <w:ilvl w:val="2"/>
          <w:numId w:val="2"/>
        </w:numPr>
        <w:jc w:val="both"/>
      </w:pPr>
      <w:r>
        <w:t xml:space="preserve">10 let od data prodeje na zachování barvy,</w:t>
      </w:r>
    </w:p>
    <w:p w14:paraId="173F4BE7" w14:textId="7CB12D27" w:rsidR="00790DE3" w:rsidRDefault="00790DE3" w:rsidP="00790DE3">
      <w:pPr>
        <w:pStyle w:val="Akapitzlist"/>
        <w:numPr>
          <w:ilvl w:val="2"/>
          <w:numId w:val="2"/>
        </w:numPr>
        <w:jc w:val="both"/>
      </w:pPr>
      <w:r>
        <w:t xml:space="preserve">5 let od data prodeje, pokud jde o životnost mechanických částí ostatních nekeramických prvků (vybavení, příslušenství zakoupené v sadě);</w:t>
      </w:r>
    </w:p>
    <w:p w14:paraId="26E74B7C" w14:textId="34EEA6AF" w:rsidR="00CE4941" w:rsidRDefault="00CE4941" w:rsidP="00CE4941">
      <w:pPr>
        <w:pStyle w:val="Akapitzlist"/>
        <w:numPr>
          <w:ilvl w:val="1"/>
          <w:numId w:val="2"/>
        </w:numPr>
        <w:jc w:val="both"/>
      </w:pPr>
      <w:r>
        <w:t xml:space="preserve">Na baterie:</w:t>
      </w:r>
    </w:p>
    <w:p w14:paraId="2B5F4EA2" w14:textId="438D0122" w:rsidR="00CE4941" w:rsidRDefault="007A3464" w:rsidP="00CE4941">
      <w:pPr>
        <w:pStyle w:val="Akapitzlist"/>
        <w:numPr>
          <w:ilvl w:val="2"/>
          <w:numId w:val="2"/>
        </w:numPr>
        <w:jc w:val="both"/>
      </w:pPr>
      <w:r>
        <w:t xml:space="preserve">Možnost získání prodloužené záruky na další období, a to až doživotní* (ve smyslu popsaném níže a pro konkrétně určené produkty) nebo na dobu 5 let od data prodeje, na zachování rozměrů a těsnosti těles baterií,</w:t>
      </w:r>
    </w:p>
    <w:p w14:paraId="471C00BF" w14:textId="0DC59486" w:rsidR="00CE4941" w:rsidRDefault="00CE4941" w:rsidP="00CE4941">
      <w:pPr>
        <w:pStyle w:val="Akapitzlist"/>
        <w:numPr>
          <w:ilvl w:val="2"/>
          <w:numId w:val="2"/>
        </w:numPr>
        <w:jc w:val="both"/>
      </w:pPr>
      <w:r>
        <w:t xml:space="preserve">5 let od data prodeje na zachování povlaku vyrobeného technologií PVD a 2 roky na zachování povlaku vyrobeného jinou technologií než PVD,</w:t>
      </w:r>
    </w:p>
    <w:p w14:paraId="5A16508F" w14:textId="32196DAF" w:rsidR="00CE4941" w:rsidRDefault="00CE4941" w:rsidP="00CE4941">
      <w:pPr>
        <w:pStyle w:val="Akapitzlist"/>
        <w:numPr>
          <w:ilvl w:val="2"/>
          <w:numId w:val="2"/>
        </w:numPr>
        <w:jc w:val="both"/>
      </w:pPr>
      <w:r>
        <w:t xml:space="preserve">2 roky od data prodeje u ostatních součástí, jako jsou: termostatické hlavice, přepínače sprchových režimů, přepínače funkcí, dekorativní povrchy, automatické zátky, upevňovací sady, sprchové hadice, spojovací hadice, přívodní hadičky, sprchové hlavice, výsuvné výtoky, perlátory, držáky sprchových hlavic, sprchové hlavice, výtoky a úhlové přípojky;</w:t>
      </w:r>
    </w:p>
    <w:p w14:paraId="5FD8EF3E" w14:textId="77D1648F" w:rsidR="00891559" w:rsidRDefault="00891559" w:rsidP="00891559">
      <w:pPr>
        <w:pStyle w:val="Akapitzlist"/>
        <w:numPr>
          <w:ilvl w:val="1"/>
          <w:numId w:val="2"/>
        </w:numPr>
        <w:jc w:val="both"/>
      </w:pPr>
      <w:r>
        <w:t xml:space="preserve">Na sprchové kouty, vany, vaničky sprchových koutů, lineární odtoky a další kategorie neuvedené v bodě 1.</w:t>
      </w:r>
    </w:p>
    <w:p w14:paraId="3A06BD23" w14:textId="116BF254" w:rsidR="00211388" w:rsidRDefault="00D5692C" w:rsidP="00891559">
      <w:pPr>
        <w:pStyle w:val="Akapitzlist"/>
        <w:numPr>
          <w:ilvl w:val="2"/>
          <w:numId w:val="2"/>
        </w:numPr>
        <w:jc w:val="both"/>
      </w:pPr>
      <w:r>
        <w:t xml:space="preserve">Možnost získání prodloužené záruky na další období, a to až doživotní* (ve smyslu popsaném níže a pro konkrétně určené produkty) nebo na 5 let od data prodeje na zachování barvy a rozměrů v mezích tolerance stanovených normami,</w:t>
      </w:r>
    </w:p>
    <w:p w14:paraId="1DAC8293" w14:textId="3C36512F" w:rsidR="00891559" w:rsidRDefault="00211388" w:rsidP="00891559">
      <w:pPr>
        <w:pStyle w:val="Akapitzlist"/>
        <w:numPr>
          <w:ilvl w:val="2"/>
          <w:numId w:val="2"/>
        </w:numPr>
        <w:jc w:val="both"/>
      </w:pPr>
      <w:r>
        <w:t xml:space="preserve">2 roky od data prodeje na životnost mechanických částí (válečků, pantů), pokud předčasné opotřebení není způsobeno nesprávným provozem nebo nesprávným používáním;</w:t>
      </w:r>
    </w:p>
    <w:p w14:paraId="0CC3BA9B" w14:textId="4A3831A0" w:rsidR="00211388" w:rsidRDefault="00211388" w:rsidP="00211388">
      <w:pPr>
        <w:pStyle w:val="Akapitzlist"/>
        <w:numPr>
          <w:ilvl w:val="1"/>
          <w:numId w:val="2"/>
        </w:numPr>
        <w:jc w:val="both"/>
      </w:pPr>
      <w:r>
        <w:t xml:space="preserve">Na příslušenství</w:t>
      </w:r>
    </w:p>
    <w:p w14:paraId="7CEC8BF9" w14:textId="221C2384" w:rsidR="00211388" w:rsidRDefault="00D5692C" w:rsidP="00211388">
      <w:pPr>
        <w:pStyle w:val="Akapitzlist"/>
        <w:numPr>
          <w:ilvl w:val="2"/>
          <w:numId w:val="2"/>
        </w:numPr>
        <w:jc w:val="both"/>
      </w:pPr>
      <w:r>
        <w:t xml:space="preserve">Možnost získání prodloužené záruky na další období, a to až doživotní* (ve smyslu popsaném níže a pro konkrétně určené produkty) nebo na 10 let od data prodeje, na zachování rozměrů v mezích stanovených normami,</w:t>
      </w:r>
    </w:p>
    <w:p w14:paraId="19C2C339" w14:textId="330BF621" w:rsidR="00211388" w:rsidRDefault="00211388" w:rsidP="00211388">
      <w:pPr>
        <w:pStyle w:val="Akapitzlist"/>
        <w:numPr>
          <w:ilvl w:val="2"/>
          <w:numId w:val="2"/>
        </w:numPr>
        <w:jc w:val="both"/>
      </w:pPr>
      <w:r>
        <w:t xml:space="preserve">5 let od data prodeje na zachování povlaku vyrobeného technologií PVD a 2 roky na zachování povlaku vyrobeného jinou technologií než PVD,</w:t>
      </w:r>
    </w:p>
    <w:p w14:paraId="5FAFDE83" w14:textId="6CEE2721" w:rsidR="00211388" w:rsidRDefault="00211388" w:rsidP="00211388">
      <w:pPr>
        <w:pStyle w:val="Akapitzlist"/>
        <w:numPr>
          <w:ilvl w:val="2"/>
          <w:numId w:val="2"/>
        </w:numPr>
        <w:jc w:val="both"/>
      </w:pPr>
      <w:r>
        <w:t xml:space="preserve">2 roky od data prodeje u ostatních součástí;</w:t>
      </w:r>
    </w:p>
    <w:p w14:paraId="5D4A0D49" w14:textId="77777777" w:rsidR="00211388" w:rsidRDefault="00211388" w:rsidP="00211388">
      <w:pPr>
        <w:pStyle w:val="Akapitzlist"/>
        <w:ind w:left="2520"/>
        <w:jc w:val="both"/>
      </w:pPr>
    </w:p>
    <w:p w14:paraId="610AB77D" w14:textId="4C8BF89D" w:rsidR="00CE4941" w:rsidRPr="007A3464" w:rsidRDefault="00CE4941" w:rsidP="00CE4941">
      <w:pPr>
        <w:jc w:val="both"/>
        <w:rPr>
          <w:i/>
          <w:iCs/>
        </w:rPr>
      </w:pPr>
      <w:r>
        <w:rPr>
          <w:i/>
        </w:rPr>
        <w:t xml:space="preserve">(*) – Poskytovatel záruky poskytuje prodloužitelnou záruku s účinkem doživotní záruky na výrobky z vybraných kategorií, které kupující zaregistroval v souladu s podmínkami doživotní záruky a přijal podmínky doživotní záruky.</w:t>
      </w:r>
    </w:p>
    <w:p w14:paraId="51ADBCB3" w14:textId="77777777" w:rsidR="00CE4941" w:rsidRDefault="00CE4941" w:rsidP="00CE4941">
      <w:pPr>
        <w:jc w:val="both"/>
      </w:pPr>
    </w:p>
    <w:p w14:paraId="08004F8B" w14:textId="28E713BB" w:rsidR="00CE4941" w:rsidRDefault="00CE4941" w:rsidP="00CE4941">
      <w:pPr>
        <w:jc w:val="both"/>
        <w:rPr>
          <w:b/>
          <w:bCs/>
        </w:rPr>
      </w:pPr>
      <w:r>
        <w:rPr>
          <w:b/>
        </w:rPr>
        <w:t xml:space="preserve">Registrace výrobků a podmínky doživotní záruky</w:t>
      </w:r>
    </w:p>
    <w:p w14:paraId="6AB28CB5" w14:textId="24CF19EB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>
        <w:rPr>
          <w:b/>
        </w:rPr>
        <w:t xml:space="preserve">Online registrace výrobku za účelem získání doživotní záruky je možná pouze do třiceti (30) dnů od data zakoupení výrobku; po uplynutí této lhůty možnost získání doživotní záruky na výrobek zaniká.</w:t>
      </w:r>
    </w:p>
    <w:p w14:paraId="5A256211" w14:textId="1EC2EAC0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>
        <w:rPr>
          <w:b/>
        </w:rPr>
        <w:t xml:space="preserve">Registraci výrobku pro získání doživotní záruky je třeba provést na stránkách www.bocco.pl/gwarancja-infinity</w:t>
      </w:r>
    </w:p>
    <w:p w14:paraId="495A5E7F" w14:textId="77777777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>
        <w:rPr>
          <w:b/>
        </w:rPr>
        <w:t xml:space="preserve">Při registraci výrobku za účelem získání dodatečné záruční ochrany je třeba</w:t>
      </w:r>
    </w:p>
    <w:p w14:paraId="05C8F0E6" w14:textId="70DF3B53" w:rsidR="00891559" w:rsidRDefault="00891559" w:rsidP="00891559">
      <w:pPr>
        <w:pStyle w:val="Akapitzlist"/>
        <w:numPr>
          <w:ilvl w:val="1"/>
          <w:numId w:val="8"/>
        </w:numPr>
        <w:jc w:val="both"/>
        <w:rPr>
          <w:b/>
          <w:bCs/>
        </w:rPr>
      </w:pPr>
      <w:r>
        <w:rPr>
          <w:b/>
        </w:rPr>
        <w:t xml:space="preserve">vyplnit formulář dostupný na registrační stránce uvedené v bodě 2 výše a uvést následující údaje: identifikační údaje (jméno a příjmení), kontaktní údaje (e-mailová adresa) kupujícího, číslo SKU výrobku a datum jeho zakoupení;</w:t>
      </w:r>
    </w:p>
    <w:p w14:paraId="3081A89C" w14:textId="3DDBC317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>
        <w:rPr>
          <w:b/>
        </w:rPr>
        <w:t xml:space="preserve">Správné odeslání registračního formuláře prodlužuje záruční lhůtu uvedenou v bodě 1.b.i o 365 dní; po uplynutí 335 dní prodloužené záruky lze produkt znovu zaregistrovat do podmínek doživotní záruky v souladu s bodem</w:t>
      </w:r>
      <w:r>
        <w:rPr>
          <w:b/>
        </w:rPr>
        <w:t xml:space="preserve"> </w:t>
      </w:r>
      <w:r>
        <w:rPr>
          <w:b/>
        </w:rPr>
        <w:t xml:space="preserve">3a Registrace výrobků a podmínky doživotní záruky.</w:t>
      </w:r>
      <w:r>
        <w:rPr>
          <w:b/>
        </w:rPr>
        <w:t xml:space="preserve"> </w:t>
      </w:r>
      <w:r>
        <w:rPr>
          <w:b/>
        </w:rPr>
        <w:t xml:space="preserve">Pokud nedojde k registraci, zaniká záruka prodloužená na možnou doživotní záruku; v případě zániku nároku na prodloužení záruky není možné tento nárok v následujících obdobích znovu získat.</w:t>
      </w:r>
    </w:p>
    <w:p w14:paraId="10D56EA6" w14:textId="77777777" w:rsidR="00211388" w:rsidRDefault="00211388" w:rsidP="007A3464">
      <w:pPr>
        <w:spacing w:line="240" w:lineRule="auto"/>
        <w:jc w:val="both"/>
        <w:rPr>
          <w:b/>
          <w:bCs/>
        </w:rPr>
      </w:pPr>
    </w:p>
    <w:p w14:paraId="2C7E7A05" w14:textId="59BD90E2" w:rsidR="00211388" w:rsidRDefault="00211388" w:rsidP="007A3464">
      <w:pPr>
        <w:spacing w:line="240" w:lineRule="auto"/>
        <w:jc w:val="both"/>
        <w:rPr>
          <w:b/>
          <w:bCs/>
        </w:rPr>
      </w:pPr>
      <w:r>
        <w:rPr>
          <w:b/>
        </w:rPr>
        <w:t xml:space="preserve">Podání reklamace</w:t>
      </w:r>
    </w:p>
    <w:p w14:paraId="01FCC9B6" w14:textId="4809C6FC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>
        <w:t xml:space="preserve">Reklamace výrobku lze podat následovně:</w:t>
      </w:r>
      <w:r>
        <w:br/>
      </w:r>
      <w:r>
        <w:t xml:space="preserve">a) prostřednictvím reklamačního formuláře dostupného na webových stránkách poskytovatele záruky:</w:t>
      </w:r>
      <w:r>
        <w:t xml:space="preserve"> </w:t>
      </w:r>
      <w:r>
        <w:t xml:space="preserve">[www.bocco.pl],</w:t>
      </w:r>
      <w:r>
        <w:br/>
      </w:r>
      <w:r>
        <w:t xml:space="preserve">b) písemně nebo osobně u prodejce, u kterého byl výrobek zakoupen.</w:t>
      </w:r>
    </w:p>
    <w:p w14:paraId="59D2EC02" w14:textId="0733E469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>
        <w:t xml:space="preserve">Před podáním reklamace je zákazník povinen se ujistit, že zjištěná vada není způsobena nesprávnou přepravou, skladováním, montáží, používáním nebo údržbou v rozporu s návodem k použití.</w:t>
      </w:r>
    </w:p>
    <w:p w14:paraId="0BB4FEF8" w14:textId="7A6A9407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</w:pPr>
      <w:r>
        <w:t xml:space="preserve">Podání reklamace by mělo obsahovat:</w:t>
      </w:r>
      <w:r>
        <w:br/>
      </w:r>
      <w:r>
        <w:t xml:space="preserve">• datum podání,</w:t>
      </w:r>
      <w:r>
        <w:br/>
      </w:r>
      <w:r>
        <w:t xml:space="preserve">• kontaktní údaje zákazníka (jméno, příjmení, adresa, telefon, e-mail),</w:t>
      </w:r>
      <w:r>
        <w:br/>
      </w:r>
      <w:r>
        <w:t xml:space="preserve">• místo instalace výrobku,</w:t>
      </w:r>
      <w:r>
        <w:br/>
      </w:r>
      <w:r>
        <w:t xml:space="preserve">• kód a název reklamovaného výrobku,</w:t>
      </w:r>
      <w:r>
        <w:br/>
      </w:r>
      <w:r>
        <w:t xml:space="preserve">• datum a číslo dokladu o koupi,</w:t>
      </w:r>
      <w:r>
        <w:br/>
      </w:r>
      <w:r>
        <w:t xml:space="preserve">• popis zjištěné vady a okolnosti jejího zjištění,</w:t>
      </w:r>
      <w:r>
        <w:br/>
      </w:r>
      <w:r>
        <w:t xml:space="preserve">• pokud možno fotografickou dokumentaci.</w:t>
      </w:r>
    </w:p>
    <w:p w14:paraId="39A62C56" w14:textId="6C82465B" w:rsidR="00211388" w:rsidRPr="00211388" w:rsidRDefault="007A3464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>
        <w:t xml:space="preserve">Vady je třeba nahlásit neprodleně po jejich zjištění, nejpozději do 14 dnů od jejich zjištění, jinak zaniká nárok na záruku.</w:t>
      </w:r>
    </w:p>
    <w:p w14:paraId="36FFBA95" w14:textId="6A2ACE11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>
        <w:t xml:space="preserve">Po obdržení reklamace informuje poskytovatel záruky zákazníka o dalším postupu, včetně případné nutnosti prohlídky výrobku v místě jeho instalace nebo jeho doručení do autorizovaného servisu, případně o zamítnutí reklamace.</w:t>
      </w:r>
    </w:p>
    <w:p w14:paraId="0BA5A9B8" w14:textId="64568711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>
        <w:t xml:space="preserve">Spolu s reklamací je zákazník povinen přiložit doklad potvrzující nákup výrobku (účtenku, fakturu nebo jiný doklad o nákupu).</w:t>
      </w:r>
    </w:p>
    <w:p w14:paraId="471CD052" w14:textId="77777777" w:rsidR="00211388" w:rsidRDefault="00211388" w:rsidP="00211388">
      <w:pPr>
        <w:jc w:val="both"/>
        <w:rPr>
          <w:b/>
          <w:bCs/>
        </w:rPr>
      </w:pPr>
    </w:p>
    <w:p w14:paraId="34394D54" w14:textId="50AE9E39" w:rsidR="00065091" w:rsidRDefault="00065091" w:rsidP="00211388">
      <w:pPr>
        <w:jc w:val="both"/>
        <w:rPr>
          <w:b/>
          <w:bCs/>
        </w:rPr>
      </w:pPr>
      <w:r>
        <w:rPr>
          <w:b/>
        </w:rPr>
        <w:t xml:space="preserve">Záruční plnění</w:t>
      </w:r>
    </w:p>
    <w:p w14:paraId="51C9C81D" w14:textId="55ABEE79" w:rsidR="00065091" w:rsidRPr="00065091" w:rsidRDefault="00065091" w:rsidP="00065091">
      <w:pPr>
        <w:pStyle w:val="Akapitzlist"/>
        <w:numPr>
          <w:ilvl w:val="0"/>
          <w:numId w:val="10"/>
        </w:numPr>
      </w:pPr>
      <w:r>
        <w:t xml:space="preserve">Poskytovatel záruky vyřídí reklamaci do čtrnácti (14) dnů od data jejího přijetí.</w:t>
      </w:r>
      <w:r>
        <w:t xml:space="preserve"> </w:t>
      </w:r>
      <w:r>
        <w:t xml:space="preserve">V případě uznání reklamace může poskytovatel záruky – podle svého uvážení –:</w:t>
      </w:r>
      <w:r>
        <w:br/>
      </w:r>
      <w:r>
        <w:t xml:space="preserve">a) vadný výrobek opravit,</w:t>
      </w:r>
      <w:r>
        <w:br/>
      </w:r>
      <w:r>
        <w:t xml:space="preserve">b) výrobek vyměnit za bezvadný,</w:t>
      </w:r>
      <w:r>
        <w:br/>
      </w:r>
      <w:r>
        <w:t xml:space="preserve">c) souhlasit s vrácením kupní ceny výrobku prodejcem, u kterého byl výrobek zakoupen.</w:t>
      </w:r>
    </w:p>
    <w:p w14:paraId="7E7E0F67" w14:textId="77777777" w:rsidR="00065091" w:rsidRDefault="00065091" w:rsidP="00065091">
      <w:pPr>
        <w:pStyle w:val="Akapitzlist"/>
        <w:numPr>
          <w:ilvl w:val="0"/>
          <w:numId w:val="10"/>
        </w:numPr>
      </w:pPr>
      <w:r>
        <w:t xml:space="preserve">Pokud se poskytovatel záruky rozhodne výrobek opravit, vyhrazuje si právo zvolit místo, kde bude oprava provedena:</w:t>
      </w:r>
    </w:p>
    <w:p w14:paraId="10961DC5" w14:textId="77777777" w:rsidR="00065091" w:rsidRDefault="00065091" w:rsidP="00065091">
      <w:pPr>
        <w:pStyle w:val="Akapitzlist"/>
        <w:numPr>
          <w:ilvl w:val="1"/>
          <w:numId w:val="10"/>
        </w:numPr>
      </w:pPr>
      <w:r>
        <w:t xml:space="preserve">v místě instalace výrobku – prostřednictvím autorizovaného servisního technika po předchozím souhlasu poskytovatele záruky,</w:t>
      </w:r>
    </w:p>
    <w:p w14:paraId="450ED5BB" w14:textId="242E946F" w:rsidR="00065091" w:rsidRPr="00065091" w:rsidRDefault="00065091" w:rsidP="00065091">
      <w:pPr>
        <w:pStyle w:val="Akapitzlist"/>
        <w:numPr>
          <w:ilvl w:val="1"/>
          <w:numId w:val="10"/>
        </w:numPr>
      </w:pPr>
      <w:r>
        <w:t xml:space="preserve">v autorizovaném servisním středisku Bocco.</w:t>
      </w:r>
      <w:r>
        <w:br/>
      </w:r>
      <w:r>
        <w:t xml:space="preserve">V takovém případě hradí poskytovatel záruky náklady na náhradní díly, dopravu i samotnou opravu.</w:t>
      </w:r>
      <w:r>
        <w:t xml:space="preserve"> </w:t>
      </w:r>
      <w:r>
        <w:t xml:space="preserve">Zákazník je povinen výrobek zpřístupnit k ověření nahlášené vady.</w:t>
      </w:r>
      <w:r>
        <w:t xml:space="preserve"> </w:t>
      </w:r>
      <w:r>
        <w:t xml:space="preserve">Pokud tato možnost neexistuje, může to být důvodem k zamítnutí reklamace.</w:t>
      </w:r>
      <w:r>
        <w:br/>
      </w:r>
      <w:r>
        <w:t xml:space="preserve">Pokud se v průběhu opravy zjistí, že montáž nebyla provedena v souladu s návodem a vada výrobku je důsledkem nesprávné montáže, zanikají nároky plynoucí ze záruky.</w:t>
      </w:r>
      <w:r>
        <w:t xml:space="preserve"> </w:t>
      </w:r>
      <w:r>
        <w:t xml:space="preserve">Pokud vada není způsobena montáží, ale z tohoto důvodu vzniknou dodatečné náklady na demontáž, hradí tyto náklady zákazník po předchozím informování a vyjádření souhlasu s jejich úhradou.</w:t>
      </w:r>
    </w:p>
    <w:p w14:paraId="652A2E90" w14:textId="72BAF987" w:rsidR="00065091" w:rsidRPr="00065091" w:rsidRDefault="00065091" w:rsidP="00193455">
      <w:pPr>
        <w:pStyle w:val="Akapitzlist"/>
        <w:numPr>
          <w:ilvl w:val="0"/>
          <w:numId w:val="10"/>
        </w:numPr>
        <w:ind w:left="714" w:hanging="357"/>
        <w:jc w:val="both"/>
      </w:pPr>
      <w:r>
        <w:t xml:space="preserve">Pokud se poskytovatel záruky rozhodne výrobek vyměnit, bude nahrazen novým, bez vad, stejného druhu, kvality a typu.</w:t>
      </w:r>
      <w:r>
        <w:t xml:space="preserve"> </w:t>
      </w:r>
      <w:r>
        <w:t xml:space="preserve">V případě, že výrobek není k dispozici, může poskytovatel záruky dodat podobný výrobek s obdobnými parametry.</w:t>
      </w:r>
      <w:r>
        <w:t xml:space="preserve"> </w:t>
      </w:r>
      <w:r>
        <w:t xml:space="preserve">Vyměněný výrobek nebo jeho části přecházejí do vlastnictví poskytovatele záruky.</w:t>
      </w:r>
    </w:p>
    <w:p w14:paraId="1E493D08" w14:textId="3E7C7B72" w:rsidR="00065091" w:rsidRPr="00065091" w:rsidRDefault="00065091" w:rsidP="00193455">
      <w:pPr>
        <w:pStyle w:val="Akapitzlist"/>
        <w:numPr>
          <w:ilvl w:val="0"/>
          <w:numId w:val="10"/>
        </w:numPr>
        <w:ind w:left="714" w:hanging="357"/>
        <w:jc w:val="both"/>
      </w:pPr>
      <w:r>
        <w:t xml:space="preserve">Pokud se poskytovatel záruky rozhodne vrátit kupní cenu, je zákazník povinen vadný výrobek fyzicky vrátit na místo určené poskytovatelem záruky.</w:t>
      </w:r>
    </w:p>
    <w:p w14:paraId="787BC002" w14:textId="77777777" w:rsidR="00065091" w:rsidRPr="00065091" w:rsidRDefault="00065091" w:rsidP="00211388">
      <w:pPr>
        <w:jc w:val="both"/>
        <w:rPr>
          <w:b/>
          <w:bCs/>
          <w:sz w:val="28"/>
          <w:szCs w:val="28"/>
        </w:rPr>
      </w:pPr>
    </w:p>
    <w:p w14:paraId="2FF9CB19" w14:textId="21727232" w:rsidR="00065091" w:rsidRPr="007906BB" w:rsidRDefault="00065091" w:rsidP="00211388">
      <w:pPr>
        <w:jc w:val="both"/>
        <w:rPr>
          <w:b/>
          <w:bCs/>
          <w:rFonts w:ascii="Aptos" w:hAnsi="Aptos"/>
        </w:rPr>
      </w:pPr>
      <w:r>
        <w:rPr>
          <w:b/>
          <w:rFonts w:ascii="Aptos" w:hAnsi="Aptos"/>
        </w:rPr>
        <w:t xml:space="preserve">Podmínky a výjimky</w:t>
      </w:r>
    </w:p>
    <w:p w14:paraId="1931E715" w14:textId="466FB956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>
        <w:t xml:space="preserve">Poskytovatel záruky nese odpovědnost z titulu záruky pouze v případě, že zjištěná vada vyplývá z příčin spočívajících ve výrobku.</w:t>
      </w:r>
    </w:p>
    <w:p w14:paraId="2A7AC77A" w14:textId="1E2E416C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>
        <w:t xml:space="preserve">Výrobek, který je předmětem reklamace, by měl být řádně zabalen a neměl by být znečištěn v důsledku běžného používání.</w:t>
      </w:r>
    </w:p>
    <w:p w14:paraId="43436BA9" w14:textId="182421A8" w:rsidR="00065091" w:rsidRPr="00065091" w:rsidRDefault="00193455" w:rsidP="00065091">
      <w:pPr>
        <w:pStyle w:val="Akapitzlist"/>
        <w:numPr>
          <w:ilvl w:val="0"/>
          <w:numId w:val="11"/>
        </w:numPr>
        <w:jc w:val="both"/>
      </w:pPr>
      <w:r>
        <w:t xml:space="preserve">Zákazník je povinen zajistit volný přístup k výrobku za účelem jeho prohlídky, opravy nebo výměny, včetně umožnění jeho demontáže a opětovné montáže.</w:t>
      </w:r>
    </w:p>
    <w:p w14:paraId="0C861228" w14:textId="74086D9D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>
        <w:t xml:space="preserve">V případě neopodstatněné reklamace mohou být zákazníkovi účtovány náklady, které vznikly poskytovateli záruky.</w:t>
      </w:r>
    </w:p>
    <w:p w14:paraId="650CF100" w14:textId="77777777" w:rsidR="00065091" w:rsidRDefault="00065091" w:rsidP="00065091">
      <w:pPr>
        <w:pStyle w:val="Akapitzlist"/>
        <w:numPr>
          <w:ilvl w:val="0"/>
          <w:numId w:val="11"/>
        </w:numPr>
        <w:jc w:val="both"/>
      </w:pPr>
      <w:r>
        <w:t xml:space="preserve">Odpovědnost poskytovatele záruky je vyloučena zejména v následujících případech:</w:t>
      </w:r>
    </w:p>
    <w:p w14:paraId="32D5EE05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přirozeného opotřebení spotřebních dílů (např. těsnění, pohyblivých částí, perlátorů, filtrů, ventilů, příslušenství),</w:t>
      </w:r>
    </w:p>
    <w:p w14:paraId="403D70AD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poškození způsobených usazeninami, znečištěním nebo kvalitou vody,</w:t>
      </w:r>
    </w:p>
    <w:p w14:paraId="60D57BF5" w14:textId="4D8A38A8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mechanických poškození způsobených vinou zákazníka nebo třetích osob (např. škrábance, oděrky, znečištění),</w:t>
      </w:r>
    </w:p>
    <w:p w14:paraId="112AC833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poškození povrchů a nátěrů způsobených použitím nevhodných čisticích prostředků, brusiv nebo chemických látek, které nejsou určeny k údržbě daného typu výrobku,</w:t>
      </w:r>
    </w:p>
    <w:p w14:paraId="78EB3CDD" w14:textId="40E2CA4A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vad vyplývajících z používání, údržby nebo montáže v rozporu s návodem k použití a zásadami běžného používání nebo stavební praxe,</w:t>
      </w:r>
    </w:p>
    <w:p w14:paraId="06C462A9" w14:textId="5F114A16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 </w:t>
      </w:r>
      <w:r>
        <w:t xml:space="preserve">zasahování do produktu (opravy, úpravy, demontáž) provedených zákazníkem, třetími osobami nebo s použitím neoriginálních náhradních dílů,</w:t>
      </w:r>
    </w:p>
    <w:p w14:paraId="646415C4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poškození vzniklých během přepravy, překládky nebo skladování po vydání výrobku ze skladu poskytovatele záruky,</w:t>
      </w:r>
    </w:p>
    <w:p w14:paraId="4EE07DD6" w14:textId="4762E712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vad způsobených nesprávným zabezpečením výrobku během stavebních nebo rekonstrukčních prací,</w:t>
      </w:r>
    </w:p>
    <w:p w14:paraId="7E25A666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nevýznamných vad, které nemají vliv na funkčnost, bezpečnost ani užitnou hodnotu výrobku (např. drobné rozměrové odchylky v rámci tolerance, přirozené rozdíly v odstínech, mikrovady neviditelné po montáži),</w:t>
      </w:r>
    </w:p>
    <w:p w14:paraId="11CEA0FF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vad vzniklých v důsledku poklesu teploty pod 0 °C v místě používání nebo montáže výrobku venku,</w:t>
      </w:r>
    </w:p>
    <w:p w14:paraId="12C288C1" w14:textId="23FFBBA1" w:rsid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škod způsobených náhodnými událostmi nebo živelnými pohromami, událostmi, které lze považovat za vyšší moc,</w:t>
      </w:r>
    </w:p>
    <w:p w14:paraId="0E734141" w14:textId="3F2DE724" w:rsidR="00065091" w:rsidRPr="00065091" w:rsidRDefault="00065091" w:rsidP="00065091">
      <w:pPr>
        <w:pStyle w:val="Akapitzlist"/>
        <w:numPr>
          <w:ilvl w:val="1"/>
          <w:numId w:val="11"/>
        </w:numPr>
        <w:jc w:val="both"/>
      </w:pPr>
      <w:r>
        <w:t xml:space="preserve">nákupu výrobku s omezenou hodnotou, vystaveného zboží nebo zboží prodaného za sníženou cenu z důvodu zjištěných vad, o nichž byl zákazník informován.</w:t>
      </w:r>
    </w:p>
    <w:p w14:paraId="769B2158" w14:textId="6ADF4EEF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>
        <w:t xml:space="preserve">Tato záruka nevylučuje, neomezuje ani nepozastavuje práva spotřebitele nebo osoby, na kterou se vztahují předpisy o právech spotřebitele vyplývající z bezpodmínečně závazných ustanovení obecně platného práva, zejména o záruce na prodanou věc.</w:t>
      </w:r>
    </w:p>
    <w:p w14:paraId="42C631B8" w14:textId="13E410B3" w:rsidR="00065091" w:rsidRPr="00065091" w:rsidRDefault="00065091" w:rsidP="00211388">
      <w:pPr>
        <w:jc w:val="both"/>
      </w:pPr>
    </w:p>
    <w:sectPr w:rsidR="00065091" w:rsidRPr="000650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8B72" w14:textId="77777777" w:rsidR="00644980" w:rsidRDefault="00644980" w:rsidP="00FE44C2">
      <w:pPr>
        <w:spacing w:after="0" w:line="240" w:lineRule="auto"/>
      </w:pPr>
      <w:r>
        <w:separator/>
      </w:r>
    </w:p>
  </w:endnote>
  <w:endnote w:type="continuationSeparator" w:id="0">
    <w:p w14:paraId="305D185F" w14:textId="77777777" w:rsidR="00644980" w:rsidRDefault="00644980" w:rsidP="00FE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468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4F1022" w14:textId="0A46FE94" w:rsidR="00FE44C2" w:rsidRDefault="00FE44C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</w:rPr>
          <w:t xml:space="preserve">Strana</w:t>
        </w:r>
      </w:p>
    </w:sdtContent>
  </w:sdt>
  <w:p w14:paraId="542DCF19" w14:textId="77777777" w:rsidR="00FE44C2" w:rsidRDefault="00FE4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C252" w14:textId="77777777" w:rsidR="00644980" w:rsidRDefault="00644980" w:rsidP="00FE44C2">
      <w:pPr>
        <w:spacing w:after="0" w:line="240" w:lineRule="auto"/>
      </w:pPr>
      <w:r>
        <w:separator/>
      </w:r>
    </w:p>
  </w:footnote>
  <w:footnote w:type="continuationSeparator" w:id="0">
    <w:p w14:paraId="6A494C28" w14:textId="77777777" w:rsidR="00644980" w:rsidRDefault="00644980" w:rsidP="00FE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5D0E" w14:textId="49C9BFDF" w:rsidR="00FE44C2" w:rsidRPr="00FE44C2" w:rsidRDefault="00FE44C2">
    <w:pPr>
      <w:pStyle w:val="Nagwek"/>
      <w:rPr>
        <w:sz w:val="16"/>
        <w:szCs w:val="16"/>
      </w:rPr>
    </w:pPr>
    <w:r>
      <w:rPr>
        <w:sz w:val="16"/>
      </w:rPr>
      <w:drawing>
        <wp:anchor distT="0" distB="0" distL="114300" distR="114300" simplePos="0" relativeHeight="251658240" behindDoc="1" locked="0" layoutInCell="1" allowOverlap="1" wp14:anchorId="48FF6460" wp14:editId="735EEF9D">
          <wp:simplePos x="0" y="0"/>
          <wp:positionH relativeFrom="column">
            <wp:posOffset>5220335</wp:posOffset>
          </wp:positionH>
          <wp:positionV relativeFrom="paragraph">
            <wp:posOffset>-290830</wp:posOffset>
          </wp:positionV>
          <wp:extent cx="1322705" cy="317500"/>
          <wp:effectExtent l="0" t="0" r="0" b="6350"/>
          <wp:wrapTight wrapText="bothSides">
            <wp:wrapPolygon edited="0">
              <wp:start x="4666" y="0"/>
              <wp:lineTo x="0" y="0"/>
              <wp:lineTo x="0" y="20736"/>
              <wp:lineTo x="19910" y="20736"/>
              <wp:lineTo x="19910" y="20736"/>
              <wp:lineTo x="21154" y="15552"/>
              <wp:lineTo x="21154" y="2592"/>
              <wp:lineTo x="19599" y="0"/>
              <wp:lineTo x="4666" y="0"/>
            </wp:wrapPolygon>
          </wp:wrapTight>
          <wp:docPr id="997383622" name="Obraz 1" descr="Obraz zawierający Czcionka, Grafika, typografia, czar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383622" name="Obraz 1" descr="Obraz zawierający Czcionka, Grafika, typografia, czarne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 xml:space="preserve">Bocco sp. z o.o.</w:t>
    </w:r>
  </w:p>
  <w:p w14:paraId="3853DF12" w14:textId="5EE2E012" w:rsidR="00FE44C2" w:rsidRPr="00FE44C2" w:rsidRDefault="00FE44C2">
    <w:pPr>
      <w:pStyle w:val="Nagwek"/>
      <w:rPr>
        <w:sz w:val="16"/>
        <w:szCs w:val="16"/>
      </w:rPr>
    </w:pPr>
    <w:r>
      <w:rPr>
        <w:sz w:val="16"/>
      </w:rPr>
      <w:t xml:space="preserve">ul.</w:t>
    </w:r>
    <w:r>
      <w:rPr>
        <w:sz w:val="16"/>
      </w:rPr>
      <w:t xml:space="preserve"> </w:t>
    </w:r>
    <w:r>
      <w:rPr>
        <w:sz w:val="16"/>
      </w:rPr>
      <w:t xml:space="preserve">Mostowa 6, 47-223 Kedzierzyn-Koźle</w:t>
    </w:r>
  </w:p>
  <w:p w14:paraId="61B42CC0" w14:textId="45CCB98E" w:rsidR="00FE44C2" w:rsidRDefault="00FE44C2">
    <w:pPr>
      <w:pStyle w:val="Nagwek"/>
      <w:rPr>
        <w:sz w:val="16"/>
        <w:szCs w:val="16"/>
      </w:rPr>
    </w:pPr>
    <w:r>
      <w:rPr>
        <w:sz w:val="16"/>
      </w:rPr>
      <w:t xml:space="preserve">NIP (DIČ):</w:t>
    </w:r>
    <w:r>
      <w:rPr>
        <w:sz w:val="16"/>
      </w:rPr>
      <w:t xml:space="preserve"> </w:t>
    </w:r>
    <w:r>
      <w:rPr>
        <w:sz w:val="16"/>
      </w:rPr>
      <w:t xml:space="preserve">6751813161</w:t>
    </w:r>
  </w:p>
  <w:p w14:paraId="58F0FD60" w14:textId="77777777" w:rsidR="00FE44C2" w:rsidRPr="00FE44C2" w:rsidRDefault="00FE44C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520"/>
    <w:multiLevelType w:val="hybridMultilevel"/>
    <w:tmpl w:val="89A4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59B"/>
    <w:multiLevelType w:val="hybridMultilevel"/>
    <w:tmpl w:val="F530C132"/>
    <w:lvl w:ilvl="0" w:tplc="5D62C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0651"/>
    <w:multiLevelType w:val="hybridMultilevel"/>
    <w:tmpl w:val="A8E29904"/>
    <w:lvl w:ilvl="0" w:tplc="835272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4CE7"/>
    <w:multiLevelType w:val="hybridMultilevel"/>
    <w:tmpl w:val="C28A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5745"/>
    <w:multiLevelType w:val="hybridMultilevel"/>
    <w:tmpl w:val="1BAAB644"/>
    <w:lvl w:ilvl="0" w:tplc="4E847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1FF4"/>
    <w:multiLevelType w:val="hybridMultilevel"/>
    <w:tmpl w:val="898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4F49"/>
    <w:multiLevelType w:val="hybridMultilevel"/>
    <w:tmpl w:val="C480EC8C"/>
    <w:lvl w:ilvl="0" w:tplc="EF7E4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06BE1"/>
    <w:multiLevelType w:val="hybridMultilevel"/>
    <w:tmpl w:val="72EC36C8"/>
    <w:lvl w:ilvl="0" w:tplc="26725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644DD"/>
    <w:multiLevelType w:val="hybridMultilevel"/>
    <w:tmpl w:val="AE9E8C5A"/>
    <w:lvl w:ilvl="0" w:tplc="AE020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5D9E"/>
    <w:multiLevelType w:val="hybridMultilevel"/>
    <w:tmpl w:val="4FDC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96791"/>
    <w:multiLevelType w:val="hybridMultilevel"/>
    <w:tmpl w:val="9E50F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313F"/>
    <w:multiLevelType w:val="hybridMultilevel"/>
    <w:tmpl w:val="419C7E3A"/>
    <w:lvl w:ilvl="0" w:tplc="F35A74E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7685354">
    <w:abstractNumId w:val="0"/>
  </w:num>
  <w:num w:numId="2" w16cid:durableId="2092575986">
    <w:abstractNumId w:val="6"/>
  </w:num>
  <w:num w:numId="3" w16cid:durableId="1832482217">
    <w:abstractNumId w:val="1"/>
  </w:num>
  <w:num w:numId="4" w16cid:durableId="436755668">
    <w:abstractNumId w:val="11"/>
  </w:num>
  <w:num w:numId="5" w16cid:durableId="1566255875">
    <w:abstractNumId w:val="2"/>
  </w:num>
  <w:num w:numId="6" w16cid:durableId="301889667">
    <w:abstractNumId w:val="7"/>
  </w:num>
  <w:num w:numId="7" w16cid:durableId="594024093">
    <w:abstractNumId w:val="4"/>
  </w:num>
  <w:num w:numId="8" w16cid:durableId="449515005">
    <w:abstractNumId w:val="5"/>
  </w:num>
  <w:num w:numId="9" w16cid:durableId="752091901">
    <w:abstractNumId w:val="3"/>
  </w:num>
  <w:num w:numId="10" w16cid:durableId="303238218">
    <w:abstractNumId w:val="9"/>
  </w:num>
  <w:num w:numId="11" w16cid:durableId="557013449">
    <w:abstractNumId w:val="10"/>
  </w:num>
  <w:num w:numId="12" w16cid:durableId="1793594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C2"/>
    <w:rsid w:val="00047462"/>
    <w:rsid w:val="00065091"/>
    <w:rsid w:val="000A0E25"/>
    <w:rsid w:val="00193455"/>
    <w:rsid w:val="001F081F"/>
    <w:rsid w:val="00211388"/>
    <w:rsid w:val="0023504B"/>
    <w:rsid w:val="002C18E5"/>
    <w:rsid w:val="002E3F99"/>
    <w:rsid w:val="00313C88"/>
    <w:rsid w:val="00644980"/>
    <w:rsid w:val="006460F4"/>
    <w:rsid w:val="00660886"/>
    <w:rsid w:val="006C1980"/>
    <w:rsid w:val="007257E0"/>
    <w:rsid w:val="007906BB"/>
    <w:rsid w:val="00790DE3"/>
    <w:rsid w:val="007A3464"/>
    <w:rsid w:val="00832CEF"/>
    <w:rsid w:val="00883D21"/>
    <w:rsid w:val="00891559"/>
    <w:rsid w:val="00970572"/>
    <w:rsid w:val="009F6F26"/>
    <w:rsid w:val="00A7502B"/>
    <w:rsid w:val="00A86A77"/>
    <w:rsid w:val="00AE3406"/>
    <w:rsid w:val="00BE4A37"/>
    <w:rsid w:val="00CE4941"/>
    <w:rsid w:val="00D5692C"/>
    <w:rsid w:val="00E6186E"/>
    <w:rsid w:val="00EA1307"/>
    <w:rsid w:val="00F3295D"/>
    <w:rsid w:val="00F74D37"/>
    <w:rsid w:val="00F760C3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B100E"/>
  <w15:chartTrackingRefBased/>
  <w15:docId w15:val="{0FBDB3D0-65F6-406D-980B-6036D7C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4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4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4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4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4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4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4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4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4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4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4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4C2"/>
  </w:style>
  <w:style w:type="paragraph" w:styleId="Stopka">
    <w:name w:val="footer"/>
    <w:basedOn w:val="Normalny"/>
    <w:link w:val="StopkaZnak"/>
    <w:uiPriority w:val="99"/>
    <w:unhideWhenUsed/>
    <w:rsid w:val="00FE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morga</dc:creator>
  <cp:keywords/>
  <dc:description/>
  <cp:lastModifiedBy>marcin morga</cp:lastModifiedBy>
  <cp:revision>9</cp:revision>
  <dcterms:created xsi:type="dcterms:W3CDTF">2025-10-29T12:30:00Z</dcterms:created>
  <dcterms:modified xsi:type="dcterms:W3CDTF">2025-11-04T10:58:00Z</dcterms:modified>
</cp:coreProperties>
</file>